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94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  <w:br/>
        <w:t>о проведении городского конкурса на лучшее оформление санок и</w:t>
        <w:br/>
        <w:t>тюбингов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«ПАРАД САНОК И ВАТРУШЕК»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after="6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Общее положения</w:t>
      </w:r>
      <w:bookmarkEnd w:id="0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38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Городской конкурс на лучшее оформление санок, тюбингов (ватрушек) «Парад саней» (далее Конкурс) проводится в рамках ежегодного массового гулянья «Проводы зимы»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38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определяет порядок и условия проведения Конкурса, требования к работам, критерии их отбора и сроки проведения.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03" w:val="left"/>
        </w:tabs>
        <w:bidi w:val="0"/>
        <w:spacing w:before="0" w:after="480" w:line="38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Организатором Конкурса является муниципальное бюджетное учреждение культуры «Центр досуга и народного творчества» муниципального образования «Город Ленек».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after="6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 задачи Конкурса</w:t>
      </w:r>
      <w:bookmarkEnd w:id="2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8" w:val="left"/>
        </w:tabs>
        <w:bidi w:val="0"/>
        <w:spacing w:before="0" w:after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проводится с целью создания праздничной атмосферы в городе и вовлечения горожан в творческий процесс организации городских мероприятий.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Конкурса: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</w:tabs>
        <w:bidi w:val="0"/>
        <w:spacing w:before="0" w:after="0" w:line="3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творческого досуга горожан;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3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творческой самореализации горожан всех возрастов;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480" w:line="3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форм семейного досуга.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after="4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Конкурса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17" w:val="left"/>
        </w:tabs>
        <w:bidi w:val="0"/>
        <w:spacing w:before="0" w:after="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В Конкурсе могут принять участие, как отдельные лица, так и коллективы учреждений, предприятии и организаций г. Ленска.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26" w:val="left"/>
        </w:tabs>
        <w:bidi w:val="0"/>
        <w:spacing w:before="0" w:after="46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Возрастных ограничений нет.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9" w:val="left"/>
        </w:tabs>
        <w:bidi w:val="0"/>
        <w:spacing w:before="0" w:line="391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проведения Конкурса</w:t>
      </w:r>
      <w:bookmarkEnd w:id="4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8" w:val="lef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Санки, тюбинги (ватрушки) должны быть оформлены своими руками. ТЕМА ОФРМЛЕНИЯ СВОБОДНАЯ.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оформлении санок, тюбингов должны учитываться сезонные погодные условия.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8" w:val="lef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Санки, тюбинги могут быть оформлены различными материалами, работа должна иметь законченный эстетический вид. Приветствуется презентация работы.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8" w:val="left"/>
        </w:tabs>
        <w:bidi w:val="0"/>
        <w:spacing w:before="0" w:after="46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Регистрация участников состоится 25 марта 2023 года (по времени дополнительно сообщим) на центральной площади им. В.И. Ленина, сцена со стороны центрального парка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9" w:val="left"/>
        </w:tabs>
        <w:bidi w:val="0"/>
        <w:spacing w:before="0" w:line="391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и порядок проведения</w:t>
      </w:r>
      <w:bookmarkEnd w:id="6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07" w:val="left"/>
        </w:tabs>
        <w:bidi w:val="0"/>
        <w:spacing w:before="0" w:after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Заявки по установленной форме (приложение № 1) принимаются с 13 марта 2023 года по 23 марта 2023 года на электронную почту: </w:t>
      </w:r>
      <w:r>
        <w:fldChar w:fldCharType="begin"/>
      </w:r>
      <w:r>
        <w:rPr/>
        <w:instrText> HYPERLINK "mailto:tvorchestvo9@mail.ru" </w:instrText>
      </w:r>
      <w:r>
        <w:fldChar w:fldCharType="separate"/>
      </w:r>
      <w:r>
        <w:rPr>
          <w:color w:val="3A76AA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tvorchestvo9@mail.ru</w:t>
      </w:r>
      <w:r>
        <w:fldChar w:fldCharType="end"/>
      </w:r>
      <w:r>
        <w:rPr>
          <w:color w:val="3A76AA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пометкой в теме письма «ПАРАД САНОК И ВАТРУШЕК».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26" w:val="left"/>
        </w:tabs>
        <w:bidi w:val="0"/>
        <w:spacing w:before="0" w:after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Парад состоится на площади им. В.И. Ленина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17" w:val="left"/>
        </w:tabs>
        <w:bidi w:val="0"/>
        <w:spacing w:before="0" w:after="46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и награждение победителей состоится 25 марта на площади им. В.И. Ленина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9" w:val="left"/>
        </w:tabs>
        <w:bidi w:val="0"/>
        <w:spacing w:before="0" w:line="391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оценки</w:t>
      </w:r>
      <w:bookmarkEnd w:id="8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Подведение итогов конкурса осуществляется с учётом следующих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критериев оценки: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авторское исполнение;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оригинальность идеи;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соответствие тематике;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2" w:val="left"/>
        </w:tabs>
        <w:bidi w:val="0"/>
        <w:spacing w:before="0" w:after="4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применение нестандартных творческих и технических решений.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и награждение</w:t>
      </w:r>
      <w:bookmarkEnd w:id="10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Победители Конкурса определяются решением жюри, в состав которого входят работники МБУК ЦДНТ МО «Город Ленек», представители общественности, представители СМИ, спонсоры.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Победители определяются по четырем номинациям: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7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самые креативные;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7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самые многофункциональные;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7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самые сказочные;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7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 зрительских симпатий.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победы коллективной работы, участники получают один диплом установленного образца и один приз.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Всем участникам выдают сертификат участника, победителям дипломы 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призы.</w:t>
      </w:r>
    </w:p>
    <w:sectPr>
      <w:footnotePr>
        <w:pos w:val="pageBottom"/>
        <w:numFmt w:val="decimal"/>
        <w:numRestart w:val="continuous"/>
      </w:footnotePr>
      <w:pgSz w:w="11900" w:h="16840"/>
      <w:pgMar w:top="1146" w:right="1012" w:bottom="1190" w:left="1451" w:header="718" w:footer="76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38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460" w:line="389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